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3A" w:rsidRPr="0018703A" w:rsidRDefault="0018703A" w:rsidP="0018703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de-DE"/>
        </w:rPr>
      </w:pPr>
      <w:r w:rsidRPr="00187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de-DE"/>
        </w:rPr>
        <w:t>Crowd</w:t>
      </w:r>
      <w:bookmarkStart w:id="0" w:name="_GoBack"/>
      <w:bookmarkEnd w:id="0"/>
      <w:r w:rsidRPr="001870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de-DE"/>
        </w:rPr>
        <w:t>funding und Crowdinvesting</w:t>
      </w:r>
    </w:p>
    <w:p w:rsidR="0018703A" w:rsidRPr="0018703A" w:rsidRDefault="0018703A" w:rsidP="001870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de-DE"/>
        </w:rPr>
      </w:pPr>
      <w:r w:rsidRPr="0018703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de-DE"/>
        </w:rPr>
        <w:t>Was ist Companisto-Crowdinvesting?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Companisto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ist eine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Crowdinvesting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-Plattform, auf der Investoren in innovative junge Unternehmen (Startups) investieren können.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Die Startups stellen sich hierfür detailliert auf der Plattform mit einem Video, einem Businessplan und einer Finanzplanung vor. Außerdem können Investoren den Gründern auch Fragen stellen.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Jeder Investor –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genannt – kann anschließend individuell entscheiden, in welche Startups er investieren möchte. Es kann dabei jeder Betrag zwischen 5 Euro und 25.000 Euro investiert werden.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Crowdinvesting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bedeutet, dass sich viele Personen zusammenschließen, um gemeinsam in ein Startup zu investieren. Es investiert also niemand alleine, sondern es sind immer viele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zusammen, die sich gemeinsam an einem Startup beteiligen.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 Gegenzug für ihre Investition werden die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Anteilseigner und erhalten eine Beteiligung am Gewinn und vor allem auch am Unternehmenswert des Startups.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Darüber hinaus tun die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durch ihre Investition auch noch etwas Gutes, denn ihr Investment fördert Innovation, Kreativität und Wachstum in Deutschland und ist somit Treibsatz für neue Arbeitsplätze.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6096000" cy="2190750"/>
            <wp:effectExtent l="0" t="0" r="0" b="0"/>
            <wp:docPr id="1" name="Grafik 1" descr="Wie Companisto Crowdfunding funktioni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e Companisto Crowdfunding funktionie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03A" w:rsidRPr="0018703A" w:rsidRDefault="0018703A" w:rsidP="001870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8703A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Wie profitiere ich als </w:t>
      </w:r>
      <w:proofErr w:type="spellStart"/>
      <w:r w:rsidRPr="0018703A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Companist</w:t>
      </w:r>
      <w:proofErr w:type="spellEnd"/>
      <w:r w:rsidRPr="0018703A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(Investor)?</w:t>
      </w:r>
    </w:p>
    <w:p w:rsidR="0018703A" w:rsidRPr="0018703A" w:rsidRDefault="0018703A" w:rsidP="001870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Neben dem guten Bewusstsein, mit ihrem Investment ein junges innovatives Startup zu unterstützen, profitieren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auf verschiedene Weise von ihrem Investment: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1. Gewinnbeteiligung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jedem Investment wird man als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etwaigen Gewinnen des Startups beteiligt. Die Investitionssumme wird hierfür in eine Beteiligungsquote an dem Startup umgerechnet. Je 5 Euro Investitionssumme gewähren eine bestimmte prozentuale Beteiligung am Gewinn des Startups. Der genaue Wert steht jeweils in dem Profil des Startups. Je mehr man als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investiert, desto höher ist die Beteiligungsquote. Die Gewinnbeteiligung wird einmal im Jahr ausgeschüttet.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2. Exit-Beteiligung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werden darüber hinaus gemäß ihrer Beteiligungsquote beteiligt, wenn ihr Startup an einen Großinvestor verkauft wird (Exit genannt).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erhalten dann einen Teil des Kaufpreises, der von dem Großinvestor für das Startup gezahlt wird. Dieser Erlös wird den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unmittelbar weitergeleitet, sobald der Kaufpreis für das Startup gezahlt wurde.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3. Unternehmenswert-Beteiligung</w:t>
      </w:r>
    </w:p>
    <w:p w:rsidR="0018703A" w:rsidRPr="0018703A" w:rsidRDefault="0018703A" w:rsidP="0018703A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Wenn die Beteiligung vor dem Verkauf des Startups (Exit) beendet wird, findet eine Unternehmensbewertung des Startups statt und die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werden gemäß ihrer Beteiligungsquote per Banküberweisung ausgezahlt. Somit profitieren </w:t>
      </w:r>
      <w:proofErr w:type="spellStart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Companisten</w:t>
      </w:r>
      <w:proofErr w:type="spellEnd"/>
      <w:r w:rsidRPr="0018703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auch von der Wertsteigerung des Startups, falls dieses nicht verkauft werden sollte.</w:t>
      </w:r>
    </w:p>
    <w:p w:rsidR="007229E2" w:rsidRDefault="007229E2"/>
    <w:sectPr w:rsidR="007229E2" w:rsidSect="001537B8">
      <w:headerReference w:type="default" r:id="rId8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3A" w:rsidRDefault="0018703A" w:rsidP="0018703A">
      <w:pPr>
        <w:spacing w:after="0" w:line="240" w:lineRule="auto"/>
      </w:pPr>
      <w:r>
        <w:separator/>
      </w:r>
    </w:p>
  </w:endnote>
  <w:endnote w:type="continuationSeparator" w:id="0">
    <w:p w:rsidR="0018703A" w:rsidRDefault="0018703A" w:rsidP="00187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3A" w:rsidRDefault="0018703A" w:rsidP="0018703A">
      <w:pPr>
        <w:spacing w:after="0" w:line="240" w:lineRule="auto"/>
      </w:pPr>
      <w:r>
        <w:separator/>
      </w:r>
    </w:p>
  </w:footnote>
  <w:footnote w:type="continuationSeparator" w:id="0">
    <w:p w:rsidR="0018703A" w:rsidRDefault="0018703A" w:rsidP="00187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03A" w:rsidRDefault="0018703A">
    <w:pPr>
      <w:pStyle w:val="Kopfzeile"/>
    </w:pPr>
    <w:r w:rsidRPr="0018703A">
      <w:t>https://www.companisto.de/how-companisto-works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3A"/>
    <w:rsid w:val="0018703A"/>
    <w:rsid w:val="0072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187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187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703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703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8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8703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703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87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03A"/>
  </w:style>
  <w:style w:type="paragraph" w:styleId="Fuzeile">
    <w:name w:val="footer"/>
    <w:basedOn w:val="Standard"/>
    <w:link w:val="FuzeileZchn"/>
    <w:uiPriority w:val="99"/>
    <w:unhideWhenUsed/>
    <w:rsid w:val="00187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187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187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703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703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8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8703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703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87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703A"/>
  </w:style>
  <w:style w:type="paragraph" w:styleId="Fuzeile">
    <w:name w:val="footer"/>
    <w:basedOn w:val="Standard"/>
    <w:link w:val="FuzeileZchn"/>
    <w:uiPriority w:val="99"/>
    <w:unhideWhenUsed/>
    <w:rsid w:val="00187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7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0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Birte Kahmann</dc:creator>
  <cp:keywords/>
  <dc:description/>
  <cp:lastModifiedBy>Birte Kahmann</cp:lastModifiedBy>
  <cp:revision>1</cp:revision>
  <dcterms:created xsi:type="dcterms:W3CDTF">2013-12-20T12:28:00Z</dcterms:created>
  <dcterms:modified xsi:type="dcterms:W3CDTF">2013-12-20T12:36:00Z</dcterms:modified>
</cp:coreProperties>
</file>